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069" w:rsidRDefault="00CF6069" w:rsidP="00CF6069">
      <w:pPr>
        <w:spacing w:line="360" w:lineRule="auto"/>
        <w:rPr>
          <w:b/>
          <w:sz w:val="28"/>
          <w:szCs w:val="28"/>
        </w:rPr>
      </w:pPr>
      <w:r>
        <w:rPr>
          <w:b/>
          <w:sz w:val="28"/>
          <w:szCs w:val="28"/>
        </w:rPr>
        <w:t>Лекция</w:t>
      </w:r>
      <w:r>
        <w:rPr>
          <w:b/>
          <w:sz w:val="28"/>
          <w:szCs w:val="28"/>
        </w:rPr>
        <w:t xml:space="preserve"> 9 апреля</w:t>
      </w:r>
      <w:r>
        <w:rPr>
          <w:b/>
          <w:sz w:val="28"/>
          <w:szCs w:val="28"/>
        </w:rPr>
        <w:t>. Типы кадровой политики</w:t>
      </w:r>
    </w:p>
    <w:p w:rsidR="00CF6069" w:rsidRPr="008500EF" w:rsidRDefault="00CF6069" w:rsidP="00CF6069">
      <w:pPr>
        <w:spacing w:line="360" w:lineRule="auto"/>
        <w:rPr>
          <w:b/>
          <w:sz w:val="28"/>
          <w:szCs w:val="28"/>
        </w:rPr>
      </w:pPr>
    </w:p>
    <w:p w:rsidR="00CF6069" w:rsidRPr="00CF0DD8" w:rsidRDefault="00CF6069" w:rsidP="00CF6069">
      <w:pPr>
        <w:spacing w:line="360" w:lineRule="auto"/>
        <w:ind w:firstLine="900"/>
        <w:jc w:val="both"/>
        <w:rPr>
          <w:sz w:val="28"/>
          <w:szCs w:val="28"/>
        </w:rPr>
      </w:pPr>
      <w:r w:rsidRPr="00CF0DD8">
        <w:rPr>
          <w:sz w:val="28"/>
          <w:szCs w:val="28"/>
        </w:rPr>
        <w:t>Анализ существующей в конкретных организациях кадровой политики позволяет выделить типы кадровой политики и два основания для их группировки.</w:t>
      </w:r>
    </w:p>
    <w:p w:rsidR="00CF6069" w:rsidRPr="00CF0DD8" w:rsidRDefault="00CF6069" w:rsidP="00CF6069">
      <w:pPr>
        <w:spacing w:line="360" w:lineRule="auto"/>
        <w:ind w:firstLine="900"/>
        <w:jc w:val="both"/>
        <w:rPr>
          <w:sz w:val="28"/>
          <w:szCs w:val="28"/>
        </w:rPr>
      </w:pPr>
      <w:r w:rsidRPr="00CF0DD8">
        <w:rPr>
          <w:sz w:val="28"/>
          <w:szCs w:val="28"/>
        </w:rPr>
        <w:t>Первое основание связано с уровнем осознанности тех правил и норм, которые лежат в основе кадровых мероприятий:</w:t>
      </w:r>
    </w:p>
    <w:p w:rsidR="00CF6069" w:rsidRPr="00CF0DD8" w:rsidRDefault="00CF6069" w:rsidP="00CF6069">
      <w:pPr>
        <w:spacing w:line="360" w:lineRule="auto"/>
        <w:ind w:firstLine="900"/>
        <w:jc w:val="both"/>
        <w:rPr>
          <w:sz w:val="28"/>
          <w:szCs w:val="28"/>
        </w:rPr>
      </w:pPr>
      <w:r w:rsidRPr="00CF0DD8">
        <w:rPr>
          <w:sz w:val="28"/>
          <w:szCs w:val="28"/>
        </w:rPr>
        <w:t>• пассивная;</w:t>
      </w:r>
    </w:p>
    <w:p w:rsidR="00CF6069" w:rsidRPr="00CF0DD8" w:rsidRDefault="00CF6069" w:rsidP="00CF6069">
      <w:pPr>
        <w:spacing w:line="360" w:lineRule="auto"/>
        <w:ind w:firstLine="900"/>
        <w:jc w:val="both"/>
        <w:rPr>
          <w:sz w:val="28"/>
          <w:szCs w:val="28"/>
        </w:rPr>
      </w:pPr>
      <w:r w:rsidRPr="00CF0DD8">
        <w:rPr>
          <w:sz w:val="28"/>
          <w:szCs w:val="28"/>
        </w:rPr>
        <w:t>• реактивная;</w:t>
      </w:r>
    </w:p>
    <w:p w:rsidR="00CF6069" w:rsidRPr="00CF0DD8" w:rsidRDefault="00CF6069" w:rsidP="00CF6069">
      <w:pPr>
        <w:spacing w:line="360" w:lineRule="auto"/>
        <w:ind w:firstLine="900"/>
        <w:jc w:val="both"/>
        <w:rPr>
          <w:sz w:val="28"/>
          <w:szCs w:val="28"/>
        </w:rPr>
      </w:pPr>
      <w:r w:rsidRPr="00CF0DD8">
        <w:rPr>
          <w:sz w:val="28"/>
          <w:szCs w:val="28"/>
        </w:rPr>
        <w:t>• превентивная;</w:t>
      </w:r>
    </w:p>
    <w:p w:rsidR="00CF6069" w:rsidRPr="00CF0DD8" w:rsidRDefault="00CF6069" w:rsidP="00CF6069">
      <w:pPr>
        <w:spacing w:line="360" w:lineRule="auto"/>
        <w:ind w:firstLine="900"/>
        <w:jc w:val="both"/>
        <w:rPr>
          <w:sz w:val="28"/>
          <w:szCs w:val="28"/>
        </w:rPr>
      </w:pPr>
      <w:r w:rsidRPr="00CF0DD8">
        <w:rPr>
          <w:sz w:val="28"/>
          <w:szCs w:val="28"/>
        </w:rPr>
        <w:t>• активная.</w:t>
      </w:r>
    </w:p>
    <w:p w:rsidR="00CF6069" w:rsidRPr="00CF0DD8" w:rsidRDefault="00CF6069" w:rsidP="00CF6069">
      <w:pPr>
        <w:spacing w:line="360" w:lineRule="auto"/>
        <w:ind w:firstLine="900"/>
        <w:jc w:val="both"/>
        <w:rPr>
          <w:sz w:val="28"/>
          <w:szCs w:val="28"/>
        </w:rPr>
      </w:pPr>
      <w:r w:rsidRPr="00CF0DD8">
        <w:rPr>
          <w:sz w:val="28"/>
          <w:szCs w:val="28"/>
        </w:rPr>
        <w:t xml:space="preserve">Вторым основанием для дифференциации кадровых политик могут быть степень открытости организации по отношению к внешней среде при формировании кадрового состава, ее принципиальная ориентация на внутренние или внешние источники комплектования. По этому основанию традиционно выделяют два типа кадровой политики - </w:t>
      </w:r>
      <w:r w:rsidRPr="008D3EED">
        <w:rPr>
          <w:b/>
          <w:sz w:val="28"/>
          <w:szCs w:val="28"/>
        </w:rPr>
        <w:t>открытую и закрытую.</w:t>
      </w:r>
    </w:p>
    <w:p w:rsidR="00CF6069" w:rsidRPr="00CF0DD8" w:rsidRDefault="00CF6069" w:rsidP="00CF6069">
      <w:pPr>
        <w:spacing w:line="360" w:lineRule="auto"/>
        <w:ind w:firstLine="900"/>
        <w:jc w:val="both"/>
        <w:rPr>
          <w:sz w:val="28"/>
          <w:szCs w:val="28"/>
        </w:rPr>
      </w:pPr>
      <w:r w:rsidRPr="008D3EED">
        <w:rPr>
          <w:b/>
          <w:sz w:val="28"/>
          <w:szCs w:val="28"/>
        </w:rPr>
        <w:t>Пассивная</w:t>
      </w:r>
      <w:r w:rsidRPr="00CF0DD8">
        <w:rPr>
          <w:sz w:val="28"/>
          <w:szCs w:val="28"/>
        </w:rPr>
        <w:t xml:space="preserve"> и реактивная </w:t>
      </w:r>
      <w:r w:rsidRPr="008D3EED">
        <w:rPr>
          <w:b/>
          <w:sz w:val="28"/>
          <w:szCs w:val="28"/>
        </w:rPr>
        <w:t>кадровая политика.</w:t>
      </w:r>
      <w:r w:rsidRPr="00CF0DD8">
        <w:rPr>
          <w:sz w:val="28"/>
          <w:szCs w:val="28"/>
        </w:rPr>
        <w:t xml:space="preserve"> Само словосочетание "пассивная политика" на первый взгляд представляется алогичным. Однако нередко встречаются ситуации, при которых руководство организации не имеет выраженной программы действий в отношении собственного персонала, а кадровая работа сводится к рутинному функционированию или ликвидации "непредвиденных и неведомо откуда свалившихся негативных последствий". Для такой организации характерно отсутствие прогноза кадровых потребностей, средств оценки труда и персонала, диагностики кадровой ситуации в целом. Руководство чаще всего вынуждено работать в режиме экстренного реагирования на возникающие конфликтные ситуации, которые стремится погасить любыми средствами, часто не успевая понять причины событий и их возможные последствия.</w:t>
      </w:r>
    </w:p>
    <w:p w:rsidR="00CF6069" w:rsidRPr="00CF0DD8" w:rsidRDefault="00CF6069" w:rsidP="00CF6069">
      <w:pPr>
        <w:spacing w:line="360" w:lineRule="auto"/>
        <w:ind w:firstLine="900"/>
        <w:jc w:val="both"/>
        <w:rPr>
          <w:sz w:val="28"/>
          <w:szCs w:val="28"/>
        </w:rPr>
      </w:pPr>
      <w:r w:rsidRPr="00CF0DD8">
        <w:rPr>
          <w:sz w:val="28"/>
          <w:szCs w:val="28"/>
        </w:rPr>
        <w:t xml:space="preserve">При </w:t>
      </w:r>
      <w:r w:rsidRPr="008D3EED">
        <w:rPr>
          <w:b/>
          <w:sz w:val="28"/>
          <w:szCs w:val="28"/>
        </w:rPr>
        <w:t>реактивной кадровой политике</w:t>
      </w:r>
      <w:r w:rsidRPr="00CF0DD8">
        <w:rPr>
          <w:sz w:val="28"/>
          <w:szCs w:val="28"/>
        </w:rPr>
        <w:t xml:space="preserve"> руководство предприятия осуществляет контроль за симптомами негативного состояния в работе с </w:t>
      </w:r>
      <w:r w:rsidRPr="00CF0DD8">
        <w:rPr>
          <w:sz w:val="28"/>
          <w:szCs w:val="28"/>
        </w:rPr>
        <w:lastRenderedPageBreak/>
        <w:t>персоналом, предпринимает попытки проанализировать их причины и следит за возникновением конфликтных ситуаций. Предметом специального внимания руководства становятся мониторинг квалифицированной рабочей силы и мотивация персонала к высокопродуктивному труду. Кроме того, на предприятиях предпринимаются определенные меры по локализации кризисных явлений, осуществляются действия, направленные на понимание причин, которые привели к возникновению кадровых проблем.</w:t>
      </w:r>
    </w:p>
    <w:p w:rsidR="00CF6069" w:rsidRPr="00CF0DD8" w:rsidRDefault="00CF6069" w:rsidP="00CF6069">
      <w:pPr>
        <w:spacing w:line="360" w:lineRule="auto"/>
        <w:ind w:firstLine="900"/>
        <w:jc w:val="both"/>
        <w:rPr>
          <w:sz w:val="28"/>
          <w:szCs w:val="28"/>
        </w:rPr>
      </w:pPr>
      <w:r w:rsidRPr="004811F9">
        <w:rPr>
          <w:b/>
          <w:sz w:val="28"/>
          <w:szCs w:val="28"/>
        </w:rPr>
        <w:t>Превентивная и активная кадровая политика</w:t>
      </w:r>
      <w:r w:rsidRPr="00CF0DD8">
        <w:rPr>
          <w:sz w:val="28"/>
          <w:szCs w:val="28"/>
        </w:rPr>
        <w:t>. В подлинном смысле слова о превентивной кадровой политике можно говорить лишь тогда, когда руководство фирмы имеет обоснованные прогнозы развития ситуации. При этом организация, характеризующаяся наличием превентивной кадровой политики, не имеет средств для влияния на наличную ситуацию. Работники кадровой службы подобных предприятий располагают как средствами диагностики персонала, так и методикой прогнозирования кадровой ситуации на среднесрочный период. Программа развития организации основывается на краткосрочном и среднесрочном прогнозах потребности в кадрах, как в качественном, так и в количественном отношениях. В ней также обычно представлены задачи по развитию персонала. Основная проблема таких организаций - разработка целевых кадровых программ.</w:t>
      </w:r>
    </w:p>
    <w:p w:rsidR="00CF6069" w:rsidRPr="00CF0DD8" w:rsidRDefault="00CF6069" w:rsidP="00CF6069">
      <w:pPr>
        <w:spacing w:line="360" w:lineRule="auto"/>
        <w:ind w:firstLine="900"/>
        <w:jc w:val="both"/>
        <w:rPr>
          <w:sz w:val="28"/>
          <w:szCs w:val="28"/>
        </w:rPr>
      </w:pPr>
      <w:r w:rsidRPr="00CF0DD8">
        <w:rPr>
          <w:sz w:val="28"/>
          <w:szCs w:val="28"/>
        </w:rPr>
        <w:t xml:space="preserve">Если руководство имеет не только прогноз, но и средства воздействия на ситуацию, а кадровая служба способна разработать целевые кадровые программы, а также осуществлять регулярный мониторинг ситуации и корректировать исполнение программ в соответствии с параметрами внешней и внутренней среды, то можно говорить о наличии в данной организации </w:t>
      </w:r>
      <w:r w:rsidRPr="004811F9">
        <w:rPr>
          <w:b/>
          <w:sz w:val="28"/>
          <w:szCs w:val="28"/>
        </w:rPr>
        <w:t>активной кадровой политики.</w:t>
      </w:r>
    </w:p>
    <w:p w:rsidR="00CF6069" w:rsidRPr="00CF0DD8" w:rsidRDefault="00CF6069" w:rsidP="00CF6069">
      <w:pPr>
        <w:spacing w:line="360" w:lineRule="auto"/>
        <w:ind w:firstLine="900"/>
        <w:jc w:val="both"/>
        <w:rPr>
          <w:sz w:val="28"/>
          <w:szCs w:val="28"/>
        </w:rPr>
      </w:pPr>
      <w:r w:rsidRPr="00CF0DD8">
        <w:rPr>
          <w:sz w:val="28"/>
          <w:szCs w:val="28"/>
        </w:rPr>
        <w:t xml:space="preserve">С точки зрения механизмов, которые используются руководством организации, можно выделить два вида активной кадровой политики - </w:t>
      </w:r>
      <w:r w:rsidRPr="004811F9">
        <w:rPr>
          <w:b/>
          <w:sz w:val="28"/>
          <w:szCs w:val="28"/>
        </w:rPr>
        <w:t>рациональную и авантюристическую</w:t>
      </w:r>
      <w:r w:rsidRPr="00CF0DD8">
        <w:rPr>
          <w:sz w:val="28"/>
          <w:szCs w:val="28"/>
        </w:rPr>
        <w:t>.</w:t>
      </w:r>
    </w:p>
    <w:p w:rsidR="00CF6069" w:rsidRPr="00CF0DD8" w:rsidRDefault="00CF6069" w:rsidP="00CF6069">
      <w:pPr>
        <w:spacing w:line="360" w:lineRule="auto"/>
        <w:ind w:firstLine="900"/>
        <w:jc w:val="both"/>
        <w:rPr>
          <w:sz w:val="28"/>
          <w:szCs w:val="28"/>
        </w:rPr>
      </w:pPr>
      <w:r w:rsidRPr="00CF0DD8">
        <w:rPr>
          <w:sz w:val="28"/>
          <w:szCs w:val="28"/>
        </w:rPr>
        <w:t xml:space="preserve">При </w:t>
      </w:r>
      <w:r w:rsidRPr="004811F9">
        <w:rPr>
          <w:b/>
          <w:sz w:val="28"/>
          <w:szCs w:val="28"/>
        </w:rPr>
        <w:t>рациональной кадровой политике</w:t>
      </w:r>
      <w:r w:rsidRPr="00CF0DD8">
        <w:rPr>
          <w:sz w:val="28"/>
          <w:szCs w:val="28"/>
        </w:rPr>
        <w:t xml:space="preserve"> руководство предприятия имеет как качественный диагноз, так и обоснованный прогноз развития </w:t>
      </w:r>
      <w:r w:rsidRPr="00CF0DD8">
        <w:rPr>
          <w:sz w:val="28"/>
          <w:szCs w:val="28"/>
        </w:rPr>
        <w:lastRenderedPageBreak/>
        <w:t>ситуации и располагает средствами для влияния на нее. Кадровая служба предприятия располагает не только средствами диагностики персонала, но и методами прогнозирования кадровой ситуации на среднесрочный и долгосрочный периоды. В программах развития организации содержатся краткосрочный, среднесрочный и долгосрочный прогнозы потребности в кадрах (качественной и количественной). Кроме того, составной частью плана является программа кадровой работы с вариантами ее реализации.</w:t>
      </w:r>
    </w:p>
    <w:p w:rsidR="00CF6069" w:rsidRPr="00CF0DD8" w:rsidRDefault="00CF6069" w:rsidP="00CF6069">
      <w:pPr>
        <w:spacing w:line="360" w:lineRule="auto"/>
        <w:ind w:firstLine="900"/>
        <w:jc w:val="both"/>
        <w:rPr>
          <w:sz w:val="28"/>
          <w:szCs w:val="28"/>
        </w:rPr>
      </w:pPr>
      <w:r w:rsidRPr="00CF0DD8">
        <w:rPr>
          <w:sz w:val="28"/>
          <w:szCs w:val="28"/>
        </w:rPr>
        <w:t>Рациональная кадровая политика предполагает:</w:t>
      </w:r>
    </w:p>
    <w:p w:rsidR="00CF6069" w:rsidRPr="00CF0DD8" w:rsidRDefault="00CF6069" w:rsidP="00CF6069">
      <w:pPr>
        <w:spacing w:line="360" w:lineRule="auto"/>
        <w:ind w:firstLine="900"/>
        <w:jc w:val="both"/>
        <w:rPr>
          <w:sz w:val="28"/>
          <w:szCs w:val="28"/>
        </w:rPr>
      </w:pPr>
      <w:r w:rsidRPr="00CF0DD8">
        <w:rPr>
          <w:sz w:val="28"/>
          <w:szCs w:val="28"/>
        </w:rPr>
        <w:t>1) возможность реализации внутри организации мобильной стратегии управления персоналом с учетом осуществления нескольких проектов или направлений деятельности.</w:t>
      </w:r>
    </w:p>
    <w:p w:rsidR="00CF6069" w:rsidRPr="00CF0DD8" w:rsidRDefault="00CF6069" w:rsidP="00CF6069">
      <w:pPr>
        <w:spacing w:line="360" w:lineRule="auto"/>
        <w:ind w:firstLine="900"/>
        <w:jc w:val="both"/>
        <w:rPr>
          <w:sz w:val="28"/>
          <w:szCs w:val="28"/>
        </w:rPr>
      </w:pPr>
      <w:r w:rsidRPr="00CF0DD8">
        <w:rPr>
          <w:sz w:val="28"/>
          <w:szCs w:val="28"/>
        </w:rPr>
        <w:t>2) гибкие формы включения специалистов для решения тех задач, характерных для определенной стадии реализации проекта, которые именно эти специалисты могут решать максимально эффективно.</w:t>
      </w:r>
    </w:p>
    <w:p w:rsidR="00CF6069" w:rsidRPr="00CF0DD8" w:rsidRDefault="00CF6069" w:rsidP="00CF6069">
      <w:pPr>
        <w:spacing w:line="360" w:lineRule="auto"/>
        <w:ind w:firstLine="900"/>
        <w:jc w:val="both"/>
        <w:rPr>
          <w:sz w:val="28"/>
          <w:szCs w:val="28"/>
        </w:rPr>
      </w:pPr>
      <w:r w:rsidRPr="00CF0DD8">
        <w:rPr>
          <w:sz w:val="28"/>
          <w:szCs w:val="28"/>
        </w:rPr>
        <w:t xml:space="preserve">При </w:t>
      </w:r>
      <w:r w:rsidRPr="004811F9">
        <w:rPr>
          <w:b/>
          <w:sz w:val="28"/>
          <w:szCs w:val="28"/>
        </w:rPr>
        <w:t>авантюристической кадровой политике</w:t>
      </w:r>
      <w:r w:rsidRPr="00CF0DD8">
        <w:rPr>
          <w:sz w:val="28"/>
          <w:szCs w:val="28"/>
        </w:rPr>
        <w:t xml:space="preserve"> руководство предприятия не имеет качественного диагноза, обоснованного прогноза развития ситуации, но стремится влиять на нее. Кадровая служба предприятия, как правило, не располагает средствами прогнозирования кадровой ситуации и диагностики персонала, однако в программу развития предприятия включены планы кадровой работы, зачастую ориентированные на достижение целей, важных для развития предприятия, но не проанализированных с точки зрения изменения ситуации. План работы с персоналом в таком случае строится на достаточно эмоциональном, мало аргументированном, хотя и верном представлении о целях работы с персоналом. Проблемы при реализации подобной кадровой политики могут возникнуть в том случае, если усилится влияние факторов, которые ранее не включались в рассмотрение, что приведет к резкому изменению ситуации, например, при существенном изменении рынка, появлении нового товара, который может вытеснить имеющийся сейчас у предприятия.</w:t>
      </w:r>
    </w:p>
    <w:p w:rsidR="00CF6069" w:rsidRPr="004811F9" w:rsidRDefault="00CF6069" w:rsidP="00CF6069">
      <w:pPr>
        <w:spacing w:line="360" w:lineRule="auto"/>
        <w:jc w:val="center"/>
        <w:rPr>
          <w:b/>
          <w:sz w:val="28"/>
          <w:szCs w:val="28"/>
        </w:rPr>
      </w:pPr>
      <w:r w:rsidRPr="004811F9">
        <w:rPr>
          <w:b/>
          <w:sz w:val="28"/>
          <w:szCs w:val="28"/>
        </w:rPr>
        <w:t>Открытая и закрытая кадровая политика</w:t>
      </w:r>
    </w:p>
    <w:p w:rsidR="00CF6069" w:rsidRPr="00CF0DD8" w:rsidRDefault="00CF6069" w:rsidP="00CF6069">
      <w:pPr>
        <w:spacing w:line="360" w:lineRule="auto"/>
        <w:ind w:firstLine="900"/>
        <w:jc w:val="both"/>
        <w:rPr>
          <w:sz w:val="28"/>
          <w:szCs w:val="28"/>
        </w:rPr>
      </w:pPr>
      <w:r w:rsidRPr="004811F9">
        <w:rPr>
          <w:b/>
          <w:sz w:val="28"/>
          <w:szCs w:val="28"/>
        </w:rPr>
        <w:lastRenderedPageBreak/>
        <w:t>Открытая кадровая политика</w:t>
      </w:r>
      <w:r w:rsidRPr="00CF0DD8">
        <w:rPr>
          <w:sz w:val="28"/>
          <w:szCs w:val="28"/>
        </w:rPr>
        <w:t xml:space="preserve"> характеризуется тем, что организация прозрачна для потенциальных сотрудников на любом структурном уровне. Новый сотрудник может начать работать как с самой низовой должности, так и с должности на уровне высшего руководства. Такая организация готова принять на работу любого специалиста, если он обладает соответствующей квалификацией, без учета опыта работы в этой или родственных ей организациях. Кадровая политика открытого типа может быть адекватна для новых организаций, ведущих агрессивную политику завоевания рынка, ориентированных на быстрый рост и стремительный выход на передовые позиции в своей отрасли.</w:t>
      </w:r>
    </w:p>
    <w:p w:rsidR="00CF6069" w:rsidRPr="00CF0DD8" w:rsidRDefault="00CF6069" w:rsidP="00CF6069">
      <w:pPr>
        <w:spacing w:line="360" w:lineRule="auto"/>
        <w:ind w:firstLine="900"/>
        <w:jc w:val="both"/>
        <w:rPr>
          <w:sz w:val="28"/>
          <w:szCs w:val="28"/>
        </w:rPr>
      </w:pPr>
      <w:r w:rsidRPr="004811F9">
        <w:rPr>
          <w:b/>
          <w:sz w:val="28"/>
          <w:szCs w:val="28"/>
        </w:rPr>
        <w:t>Закрытая кадровая политика</w:t>
      </w:r>
      <w:r w:rsidRPr="00CF0DD8">
        <w:rPr>
          <w:sz w:val="28"/>
          <w:szCs w:val="28"/>
        </w:rPr>
        <w:t xml:space="preserve"> характеризуется тем, что организация ориентируется на включение в свой состав нового персонала только с низшего должностного уровня, а замещение вакансий высших должностных позиций происходит только из числа сотрудников организации. Кадровая политика закрытого типа характерна для компаний, ориентированных на создание определенной корпоративной атмосферы, формирование особого духа причастности, а также, возможно, работающих в условиях дефицита кадровых ресурсов.</w:t>
      </w:r>
    </w:p>
    <w:p w:rsidR="00CF6069" w:rsidRPr="00CF0DD8" w:rsidRDefault="00CF6069" w:rsidP="00CF6069">
      <w:pPr>
        <w:spacing w:line="360" w:lineRule="auto"/>
        <w:ind w:firstLine="900"/>
        <w:jc w:val="both"/>
        <w:rPr>
          <w:sz w:val="28"/>
          <w:szCs w:val="28"/>
        </w:rPr>
      </w:pPr>
      <w:r w:rsidRPr="00CF0DD8">
        <w:rPr>
          <w:sz w:val="28"/>
          <w:szCs w:val="28"/>
        </w:rPr>
        <w:t>Основной характеристикой закрытой кадровой политики является то, что новые сотрудники привлекаются только на низшие должности, обучение осуществляется преимущественно внутри организации, особое внимание уделяется совершенствованию мотивации труда.</w:t>
      </w:r>
    </w:p>
    <w:p w:rsidR="00CF6069" w:rsidRDefault="00CF6069" w:rsidP="00CF6069">
      <w:pPr>
        <w:spacing w:line="360" w:lineRule="auto"/>
        <w:ind w:firstLine="900"/>
        <w:jc w:val="center"/>
        <w:rPr>
          <w:b/>
          <w:sz w:val="28"/>
          <w:szCs w:val="28"/>
        </w:rPr>
      </w:pPr>
    </w:p>
    <w:sectPr w:rsidR="00CF6069" w:rsidSect="006A19E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36055"/>
    <w:multiLevelType w:val="hybridMultilevel"/>
    <w:tmpl w:val="726886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43502F8"/>
    <w:multiLevelType w:val="hybridMultilevel"/>
    <w:tmpl w:val="2FF66A9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75043D"/>
    <w:multiLevelType w:val="hybridMultilevel"/>
    <w:tmpl w:val="BF605240"/>
    <w:lvl w:ilvl="0" w:tplc="5630E02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6D337A97"/>
    <w:multiLevelType w:val="hybridMultilevel"/>
    <w:tmpl w:val="844482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71BA433C"/>
    <w:multiLevelType w:val="hybridMultilevel"/>
    <w:tmpl w:val="271E09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73071648"/>
    <w:multiLevelType w:val="hybridMultilevel"/>
    <w:tmpl w:val="BF605240"/>
    <w:lvl w:ilvl="0" w:tplc="5630E02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069"/>
    <w:rsid w:val="006A19EB"/>
    <w:rsid w:val="009F4EFB"/>
    <w:rsid w:val="00CF6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13B14AE"/>
  <w15:chartTrackingRefBased/>
  <w15:docId w15:val="{475E7EC2-3257-3C41-9197-6A6ED395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069"/>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1015</Words>
  <Characters>5792</Characters>
  <Application>Microsoft Office Word</Application>
  <DocSecurity>0</DocSecurity>
  <Lines>48</Lines>
  <Paragraphs>13</Paragraphs>
  <ScaleCrop>false</ScaleCrop>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Щербаченко Петр Сергеевич</dc:creator>
  <cp:keywords/>
  <dc:description/>
  <cp:lastModifiedBy>Щербаченко Петр Сергеевич</cp:lastModifiedBy>
  <cp:revision>1</cp:revision>
  <dcterms:created xsi:type="dcterms:W3CDTF">2020-04-09T03:17:00Z</dcterms:created>
  <dcterms:modified xsi:type="dcterms:W3CDTF">2020-04-09T03:26:00Z</dcterms:modified>
</cp:coreProperties>
</file>