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07" w:rsidRDefault="00CF6069" w:rsidP="003F360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Лекция </w:t>
      </w:r>
      <w:r w:rsidR="003F3607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апреля. </w:t>
      </w:r>
    </w:p>
    <w:p w:rsidR="003F3607" w:rsidRPr="003F3607" w:rsidRDefault="003F3607" w:rsidP="003F3607">
      <w:pPr>
        <w:pStyle w:val="2"/>
        <w:spacing w:before="0" w:beforeAutospacing="0" w:after="0" w:afterAutospacing="0"/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color w:val="000000"/>
          <w:sz w:val="28"/>
          <w:szCs w:val="28"/>
        </w:rPr>
        <w:t>Этапы построения кадровой политики </w:t>
      </w:r>
    </w:p>
    <w:p w:rsidR="003F3607" w:rsidRPr="003F3607" w:rsidRDefault="003F3607" w:rsidP="003F3607">
      <w:pPr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i/>
          <w:iCs/>
          <w:color w:val="000000"/>
          <w:sz w:val="28"/>
          <w:szCs w:val="28"/>
        </w:rPr>
        <w:t xml:space="preserve">В одной главе читателю разъяснялось, как банки из-под австралийских мясных консервов превратить в горшки для цветов; в другой главе — как превратить кадку из-под масла в вертящийся табурет для рояля; а в третьей — как использовать старые шляпные картонки для устройства </w:t>
      </w:r>
      <w:proofErr w:type="gramStart"/>
      <w:r w:rsidRPr="003F3607">
        <w:rPr>
          <w:i/>
          <w:iCs/>
          <w:color w:val="000000"/>
          <w:sz w:val="28"/>
          <w:szCs w:val="28"/>
        </w:rPr>
        <w:t>жалюзи,...</w:t>
      </w:r>
      <w:proofErr w:type="gramEnd"/>
    </w:p>
    <w:p w:rsidR="003F3607" w:rsidRPr="003F3607" w:rsidRDefault="003F3607" w:rsidP="003F3607">
      <w:pPr>
        <w:ind w:left="57" w:firstLine="709"/>
        <w:jc w:val="both"/>
        <w:rPr>
          <w:b/>
          <w:bCs/>
          <w:color w:val="000000"/>
          <w:sz w:val="28"/>
          <w:szCs w:val="28"/>
        </w:rPr>
      </w:pPr>
      <w:r w:rsidRPr="003F3607">
        <w:rPr>
          <w:b/>
          <w:bCs/>
          <w:color w:val="000000"/>
          <w:sz w:val="28"/>
          <w:szCs w:val="28"/>
        </w:rPr>
        <w:t>Джером К. Джером. Сборник “Еще праздные мысли”</w:t>
      </w:r>
    </w:p>
    <w:p w:rsidR="003F3607" w:rsidRPr="003F3607" w:rsidRDefault="003F3607" w:rsidP="003F3607">
      <w:pPr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color w:val="000000"/>
          <w:sz w:val="28"/>
          <w:szCs w:val="28"/>
        </w:rPr>
        <w:t>В условиях рыночной экономики один из решающих факторов эффективности и конкурентоспособности предприятия — </w:t>
      </w:r>
      <w:r w:rsidRPr="003F3607">
        <w:rPr>
          <w:i/>
          <w:iCs/>
          <w:color w:val="000000"/>
          <w:sz w:val="28"/>
          <w:szCs w:val="28"/>
        </w:rPr>
        <w:t>обеспечение высокого качества кадрового потенциала.</w:t>
      </w:r>
      <w:r w:rsidRPr="003F3607">
        <w:rPr>
          <w:color w:val="000000"/>
          <w:sz w:val="28"/>
          <w:szCs w:val="28"/>
        </w:rPr>
        <w:t> Сутью же кадровой политики является работа с персоналом, соответствующая концепции развития организации. Кадровая политика — составная часть стратегически ориентированной политики организации. Цель кадровой политики —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самой организации, требованиями действующего законодательства, состоянием рынка труда.</w:t>
      </w:r>
    </w:p>
    <w:p w:rsidR="003F3607" w:rsidRPr="003F3607" w:rsidRDefault="003F3607" w:rsidP="003F3607">
      <w:pPr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color w:val="000000"/>
          <w:sz w:val="28"/>
          <w:szCs w:val="28"/>
        </w:rPr>
        <w:t>Необходимо иметь в виду, что работа с персоналом не начинается с вакансии и не заканчивается приемом на работу. Процесс работы с персоналом должен быть построен так, чтобы кратчайшим путем приходить к желаемому результату в отношении любого вопроса или проблемы в кадровой сфере. Так, в ходе формирования кадровой политики, в идеальном случае, должно происходить согласование следующих аспектов:</w:t>
      </w:r>
    </w:p>
    <w:p w:rsidR="003F3607" w:rsidRPr="003F3607" w:rsidRDefault="003F3607" w:rsidP="003F3607">
      <w:pPr>
        <w:numPr>
          <w:ilvl w:val="0"/>
          <w:numId w:val="7"/>
        </w:numPr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color w:val="000000"/>
          <w:sz w:val="28"/>
          <w:szCs w:val="28"/>
        </w:rPr>
        <w:t>разработка общих принципов кадровой политики, определение приоритетов целей;</w:t>
      </w:r>
    </w:p>
    <w:p w:rsidR="003F3607" w:rsidRPr="003F3607" w:rsidRDefault="003F3607" w:rsidP="003F3607">
      <w:pPr>
        <w:numPr>
          <w:ilvl w:val="0"/>
          <w:numId w:val="7"/>
        </w:numPr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color w:val="000000"/>
          <w:sz w:val="28"/>
          <w:szCs w:val="28"/>
        </w:rPr>
        <w:t>организационно-штатная политика — планирование потребности в трудовых ресурсах, формирование структуры и штата, назначения, создание резерва, перемещения;</w:t>
      </w:r>
    </w:p>
    <w:p w:rsidR="003F3607" w:rsidRPr="003F3607" w:rsidRDefault="003F3607" w:rsidP="003F3607">
      <w:pPr>
        <w:numPr>
          <w:ilvl w:val="0"/>
          <w:numId w:val="7"/>
        </w:numPr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color w:val="000000"/>
          <w:sz w:val="28"/>
          <w:szCs w:val="28"/>
        </w:rPr>
        <w:t>информационная политика — создание и поддержка системы движения кадровой информации;</w:t>
      </w:r>
    </w:p>
    <w:p w:rsidR="003F3607" w:rsidRPr="003F3607" w:rsidRDefault="003F3607" w:rsidP="003F3607">
      <w:pPr>
        <w:numPr>
          <w:ilvl w:val="0"/>
          <w:numId w:val="7"/>
        </w:numPr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color w:val="000000"/>
          <w:sz w:val="28"/>
          <w:szCs w:val="28"/>
        </w:rPr>
        <w:t>финансовая политика — формулирование принципов распределения средств, обеспечение эффективной системы стимулирования труда;</w:t>
      </w:r>
    </w:p>
    <w:p w:rsidR="003F3607" w:rsidRPr="003F3607" w:rsidRDefault="003F3607" w:rsidP="003F3607">
      <w:pPr>
        <w:numPr>
          <w:ilvl w:val="0"/>
          <w:numId w:val="7"/>
        </w:numPr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color w:val="000000"/>
          <w:sz w:val="28"/>
          <w:szCs w:val="28"/>
        </w:rPr>
        <w:t>политика развития персонала — обеспечение программы развития, профориентация и адаптация сотрудников, планирование индивидуального продвижения, формирование команд, профессиональная подготовка и повышение квалификации;</w:t>
      </w:r>
    </w:p>
    <w:p w:rsidR="003F3607" w:rsidRPr="003F3607" w:rsidRDefault="003F3607" w:rsidP="003F3607">
      <w:pPr>
        <w:numPr>
          <w:ilvl w:val="0"/>
          <w:numId w:val="7"/>
        </w:numPr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color w:val="000000"/>
          <w:sz w:val="28"/>
          <w:szCs w:val="28"/>
        </w:rPr>
        <w:t>оценка результатов деятельности — анализ соответствия кадровой политики и стратегии организации, выявление проблем в кадровой работе, оценка кадрового потенциала (центр оценки и другие методы оценки эффективности деятельности).</w:t>
      </w:r>
    </w:p>
    <w:p w:rsidR="003F3607" w:rsidRPr="003F3607" w:rsidRDefault="003F3607" w:rsidP="003F3607">
      <w:pPr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color w:val="000000"/>
          <w:sz w:val="28"/>
          <w:szCs w:val="28"/>
        </w:rPr>
        <w:t xml:space="preserve">Рассмотрим процесс формирования кадровой политики в организации. Так, у части уже давно функционирующих организаций (на отечественном </w:t>
      </w:r>
      <w:r w:rsidRPr="003F3607">
        <w:rPr>
          <w:color w:val="000000"/>
          <w:sz w:val="28"/>
          <w:szCs w:val="28"/>
        </w:rPr>
        <w:lastRenderedPageBreak/>
        <w:t>рынке это свойственно предприятиям, тесно работающим с иностранными партнерами, и иностранным представительствам) существует документально закрепленное представление о кадровой политике предприятия, кадровых процессах, мероприятиях и нормах их осуществления. У другой части организаций представление о том, как работать с персоналом, существует на уровне понимания, но не закреплено документально, или находится в стадии формирования. Если мы создаем предприятие и заинтересованы в том, чтобы кадровая политики проводилась осознанно, то необходимо осуществить ряд этапов по проектированию кадровой политики.</w:t>
      </w:r>
    </w:p>
    <w:p w:rsidR="003F3607" w:rsidRPr="003F3607" w:rsidRDefault="003F3607" w:rsidP="003F3607">
      <w:pPr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color w:val="000000"/>
          <w:sz w:val="28"/>
          <w:szCs w:val="28"/>
        </w:rPr>
        <w:t>Этап 1.</w:t>
      </w:r>
      <w:r w:rsidRPr="003F3607">
        <w:rPr>
          <w:b/>
          <w:bCs/>
          <w:i/>
          <w:iCs/>
          <w:color w:val="000000"/>
          <w:sz w:val="28"/>
          <w:szCs w:val="28"/>
        </w:rPr>
        <w:t> Нормирование. </w:t>
      </w:r>
      <w:r w:rsidRPr="003F3607">
        <w:rPr>
          <w:color w:val="000000"/>
          <w:sz w:val="28"/>
          <w:szCs w:val="28"/>
        </w:rPr>
        <w:t>Цель — согласование принципов и целей работы с персоналом, с принципами и целями организации в целом, стратегией и этапом ее развития. Необходимо провести анализ корпоративной культуры, стратегии и этапа развития организации, спрогнозировать возможные изменения, конкретизировать образ желаемого сотрудника, пути его формирования и цели работы с персоналом. Например, целесообразно описать требования к сотруднику организации, принципы его существования в организации, возможности роста, требования к развитию определенных способностей и т.д.</w:t>
      </w:r>
    </w:p>
    <w:p w:rsidR="003F3607" w:rsidRPr="003F3607" w:rsidRDefault="003F3607" w:rsidP="003F3607">
      <w:pPr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color w:val="000000"/>
          <w:sz w:val="28"/>
          <w:szCs w:val="28"/>
        </w:rPr>
        <w:t>Этап 2.</w:t>
      </w:r>
      <w:r w:rsidRPr="003F3607">
        <w:rPr>
          <w:b/>
          <w:bCs/>
          <w:color w:val="000000"/>
          <w:sz w:val="28"/>
          <w:szCs w:val="28"/>
        </w:rPr>
        <w:t> </w:t>
      </w:r>
      <w:r w:rsidRPr="003F3607">
        <w:rPr>
          <w:b/>
          <w:bCs/>
          <w:i/>
          <w:iCs/>
          <w:color w:val="000000"/>
          <w:sz w:val="28"/>
          <w:szCs w:val="28"/>
        </w:rPr>
        <w:t>Программирование. </w:t>
      </w:r>
      <w:r w:rsidRPr="003F3607">
        <w:rPr>
          <w:color w:val="000000"/>
          <w:sz w:val="28"/>
          <w:szCs w:val="28"/>
        </w:rPr>
        <w:t>Цель — разработка программ, путей достижения целей кадровой работы, конкретизированных с учетом условий нынешних и возможных изменений ситуации. Необходимо построить систему процедур и мероприятий по достижению целей, своего рода кадровых технологий, закрепленных в документах, формах, и обязательно с учетом как нынешнего состояния, так и возможностей изменений. Существенный параметр, оказывающий влияние на разработку таких программ, — представление о приемлемых инструментах и способах воздействия, их согласование с ценностями организации. Например, в ситуации закрытой кадровой политики нелогично разрабатывать и использовать программы интенсивного набора персонала через кадровые агентства, средства массовой информации. В этом случае при наборе важно обращать внимание на знакомых своих сотрудников, учащихся корпоративных учебных заведений. Для корпоративной культуры с элементами органической организационной культуры, культивирующей дух “единой семьи”, нецелесообразно при наборе использовать строгие, а зачастую и жестокие психологические тесты, большее внимание следует уделять процедурам собеседований, групповым мероприятиям, моделированию реальных производственных ситуаций и т.д.</w:t>
      </w:r>
    </w:p>
    <w:p w:rsidR="003F3607" w:rsidRPr="003F3607" w:rsidRDefault="003F3607" w:rsidP="003F3607">
      <w:pPr>
        <w:ind w:left="57" w:firstLine="709"/>
        <w:jc w:val="both"/>
        <w:rPr>
          <w:color w:val="000000"/>
          <w:sz w:val="28"/>
          <w:szCs w:val="28"/>
        </w:rPr>
      </w:pPr>
      <w:r w:rsidRPr="003F3607">
        <w:rPr>
          <w:color w:val="000000"/>
          <w:sz w:val="28"/>
          <w:szCs w:val="28"/>
        </w:rPr>
        <w:t>Этап 3.</w:t>
      </w:r>
      <w:r w:rsidRPr="003F3607">
        <w:rPr>
          <w:b/>
          <w:bCs/>
          <w:i/>
          <w:iCs/>
          <w:color w:val="000000"/>
          <w:sz w:val="28"/>
          <w:szCs w:val="28"/>
        </w:rPr>
        <w:t> Мониторинг персонала. </w:t>
      </w:r>
      <w:r w:rsidRPr="003F3607">
        <w:rPr>
          <w:color w:val="000000"/>
          <w:sz w:val="28"/>
          <w:szCs w:val="28"/>
        </w:rPr>
        <w:t>Цель — разработка процедур диагностики и прогнозирования кадровой ситуации.</w:t>
      </w:r>
      <w:r w:rsidRPr="003F3607">
        <w:rPr>
          <w:b/>
          <w:bCs/>
          <w:i/>
          <w:iCs/>
          <w:color w:val="000000"/>
          <w:sz w:val="28"/>
          <w:szCs w:val="28"/>
        </w:rPr>
        <w:t> </w:t>
      </w:r>
      <w:r w:rsidRPr="003F3607">
        <w:rPr>
          <w:color w:val="000000"/>
          <w:sz w:val="28"/>
          <w:szCs w:val="28"/>
        </w:rPr>
        <w:t xml:space="preserve">Необходимо выделить индикаторы состояния кадрового потенциала, разработать программу постоянной диагностики и механизм выработки конкретных мер по развитию и использованию знаний, умений и навыков персонала. Целесообразны оценка эффективности кадровых программ и разработка методики их оценки. Для предприятий, проводящих постоянный мониторинг персонала, множество отдельных программ кадровой работы (оценка и аттестация, </w:t>
      </w:r>
      <w:r w:rsidRPr="003F3607">
        <w:rPr>
          <w:color w:val="000000"/>
          <w:sz w:val="28"/>
          <w:szCs w:val="28"/>
        </w:rPr>
        <w:lastRenderedPageBreak/>
        <w:t>планирование карьеры, поддержание эффективного рабочего климата, планирование и т.д.) включаются в единую систему внутренне связанных задач, способов диагностики и воздействия, способов принятия и реализации решений. В таком случае мы можем говорить о существовании кадровой политики как инструменте управления предприятием.</w:t>
      </w:r>
    </w:p>
    <w:p w:rsidR="00CF6069" w:rsidRPr="003F3607" w:rsidRDefault="00CF6069" w:rsidP="003F3607">
      <w:pPr>
        <w:ind w:left="57" w:firstLine="709"/>
        <w:jc w:val="both"/>
        <w:rPr>
          <w:b/>
          <w:sz w:val="32"/>
          <w:szCs w:val="32"/>
        </w:rPr>
      </w:pPr>
    </w:p>
    <w:sectPr w:rsidR="00CF6069" w:rsidRPr="003F3607" w:rsidSect="006A19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36055"/>
    <w:multiLevelType w:val="hybridMultilevel"/>
    <w:tmpl w:val="72688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33DBD"/>
    <w:multiLevelType w:val="multilevel"/>
    <w:tmpl w:val="6780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502F8"/>
    <w:multiLevelType w:val="hybridMultilevel"/>
    <w:tmpl w:val="2FF66A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5043D"/>
    <w:multiLevelType w:val="hybridMultilevel"/>
    <w:tmpl w:val="BF605240"/>
    <w:lvl w:ilvl="0" w:tplc="5630E0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D337A97"/>
    <w:multiLevelType w:val="hybridMultilevel"/>
    <w:tmpl w:val="84448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BA433C"/>
    <w:multiLevelType w:val="hybridMultilevel"/>
    <w:tmpl w:val="271E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71648"/>
    <w:multiLevelType w:val="hybridMultilevel"/>
    <w:tmpl w:val="BF605240"/>
    <w:lvl w:ilvl="0" w:tplc="5630E0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69"/>
    <w:rsid w:val="003F3607"/>
    <w:rsid w:val="006A19EB"/>
    <w:rsid w:val="009F4EFB"/>
    <w:rsid w:val="00C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316FA"/>
  <w15:chartTrackingRefBased/>
  <w15:docId w15:val="{475E7EC2-3257-3C41-9197-6A6ED39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6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F36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3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F3607"/>
  </w:style>
  <w:style w:type="paragraph" w:styleId="a4">
    <w:name w:val="Normal (Web)"/>
    <w:basedOn w:val="a"/>
    <w:uiPriority w:val="99"/>
    <w:semiHidden/>
    <w:unhideWhenUsed/>
    <w:rsid w:val="003F36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Щербаченко Петр Сергеевич</dc:creator>
  <cp:keywords/>
  <dc:description/>
  <cp:lastModifiedBy>Щербаченко Петр Сергеевич</cp:lastModifiedBy>
  <cp:revision>2</cp:revision>
  <dcterms:created xsi:type="dcterms:W3CDTF">2020-04-22T20:28:00Z</dcterms:created>
  <dcterms:modified xsi:type="dcterms:W3CDTF">2020-04-22T20:28:00Z</dcterms:modified>
</cp:coreProperties>
</file>