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9" w:rsidRPr="001A136F" w:rsidRDefault="001A136F" w:rsidP="001A136F">
      <w:pPr>
        <w:tabs>
          <w:tab w:val="left" w:pos="3302"/>
        </w:tabs>
        <w:ind w:left="360"/>
        <w:rPr>
          <w:b/>
          <w:i/>
        </w:rPr>
      </w:pPr>
      <w:r>
        <w:rPr>
          <w:b/>
          <w:i/>
        </w:rPr>
        <w:t xml:space="preserve">1.  </w:t>
      </w:r>
      <w:r w:rsidR="008122B9" w:rsidRPr="001A136F">
        <w:rPr>
          <w:b/>
          <w:i/>
        </w:rPr>
        <w:t>Менеджмент в основном занимается системами:</w:t>
      </w:r>
    </w:p>
    <w:p w:rsidR="008122B9" w:rsidRPr="0059735F" w:rsidRDefault="008122B9" w:rsidP="001A136F">
      <w:pPr>
        <w:pStyle w:val="a5"/>
        <w:numPr>
          <w:ilvl w:val="0"/>
          <w:numId w:val="11"/>
        </w:numPr>
        <w:tabs>
          <w:tab w:val="left" w:pos="3302"/>
        </w:tabs>
        <w:ind w:left="709"/>
      </w:pPr>
      <w:r w:rsidRPr="0059735F">
        <w:t>Открытыми</w:t>
      </w:r>
    </w:p>
    <w:p w:rsidR="008122B9" w:rsidRPr="0059735F" w:rsidRDefault="008122B9" w:rsidP="00532DCF">
      <w:pPr>
        <w:pStyle w:val="a5"/>
        <w:numPr>
          <w:ilvl w:val="0"/>
          <w:numId w:val="11"/>
        </w:numPr>
        <w:tabs>
          <w:tab w:val="left" w:pos="3302"/>
        </w:tabs>
        <w:spacing w:after="200"/>
        <w:ind w:left="709"/>
      </w:pPr>
      <w:r w:rsidRPr="0059735F">
        <w:t>Закрытыми</w:t>
      </w:r>
    </w:p>
    <w:p w:rsidR="008122B9" w:rsidRPr="0059735F" w:rsidRDefault="008122B9" w:rsidP="00532DCF">
      <w:pPr>
        <w:pStyle w:val="a5"/>
        <w:numPr>
          <w:ilvl w:val="0"/>
          <w:numId w:val="11"/>
        </w:numPr>
        <w:tabs>
          <w:tab w:val="left" w:pos="3302"/>
        </w:tabs>
        <w:spacing w:after="200"/>
        <w:ind w:left="709"/>
      </w:pPr>
      <w:r w:rsidRPr="0059735F">
        <w:t>Закрытыми и подсистемами закрытого типа</w:t>
      </w:r>
    </w:p>
    <w:p w:rsidR="008122B9" w:rsidRPr="0059735F" w:rsidRDefault="008122B9" w:rsidP="00532DCF">
      <w:pPr>
        <w:pStyle w:val="a5"/>
        <w:numPr>
          <w:ilvl w:val="0"/>
          <w:numId w:val="11"/>
        </w:numPr>
        <w:tabs>
          <w:tab w:val="left" w:pos="3302"/>
        </w:tabs>
        <w:spacing w:after="200"/>
        <w:ind w:left="709"/>
      </w:pPr>
      <w:r w:rsidRPr="0059735F">
        <w:t>Закрытыми и подсистемами открытого типа</w:t>
      </w:r>
    </w:p>
    <w:p w:rsidR="008122B9" w:rsidRPr="0059735F" w:rsidRDefault="008122B9" w:rsidP="00532DCF">
      <w:pPr>
        <w:pStyle w:val="a5"/>
        <w:numPr>
          <w:ilvl w:val="0"/>
          <w:numId w:val="11"/>
        </w:numPr>
        <w:tabs>
          <w:tab w:val="left" w:pos="3302"/>
        </w:tabs>
        <w:spacing w:after="200"/>
        <w:ind w:left="709"/>
      </w:pPr>
      <w:r w:rsidRPr="0059735F">
        <w:t>Открытыми и подсистемами открытого типа</w:t>
      </w:r>
    </w:p>
    <w:p w:rsidR="008122B9" w:rsidRPr="0059735F" w:rsidRDefault="008122B9" w:rsidP="00532DCF">
      <w:pPr>
        <w:pStyle w:val="a5"/>
        <w:numPr>
          <w:ilvl w:val="0"/>
          <w:numId w:val="11"/>
        </w:numPr>
        <w:tabs>
          <w:tab w:val="left" w:pos="3302"/>
        </w:tabs>
        <w:spacing w:after="200"/>
        <w:ind w:left="709"/>
      </w:pPr>
      <w:r w:rsidRPr="0059735F">
        <w:t>Открытыми и подсистемами закрытого типа</w:t>
      </w:r>
    </w:p>
    <w:p w:rsidR="00660978" w:rsidRPr="00203EE5" w:rsidRDefault="001A136F" w:rsidP="00203EE5">
      <w:pPr>
        <w:tabs>
          <w:tab w:val="left" w:pos="1080"/>
        </w:tabs>
        <w:ind w:left="1080" w:hanging="1080"/>
        <w:rPr>
          <w:b/>
          <w:i/>
        </w:rPr>
      </w:pPr>
      <w:r>
        <w:rPr>
          <w:b/>
          <w:i/>
        </w:rPr>
        <w:t xml:space="preserve">     </w:t>
      </w:r>
      <w:bookmarkStart w:id="0" w:name="_GoBack"/>
      <w:bookmarkEnd w:id="0"/>
      <w:r w:rsidR="000B0F90">
        <w:rPr>
          <w:b/>
          <w:i/>
        </w:rPr>
        <w:t>2</w:t>
      </w:r>
      <w:r w:rsidR="00660978" w:rsidRPr="00203EE5">
        <w:rPr>
          <w:b/>
          <w:i/>
        </w:rPr>
        <w:t>. Отличительной чертой системного подхода является:</w:t>
      </w:r>
    </w:p>
    <w:p w:rsidR="00660978" w:rsidRPr="00203EE5" w:rsidRDefault="00660978" w:rsidP="00203EE5">
      <w:pPr>
        <w:widowControl w:val="0"/>
        <w:numPr>
          <w:ilvl w:val="0"/>
          <w:numId w:val="5"/>
        </w:numPr>
        <w:rPr>
          <w:noProof/>
          <w:snapToGrid w:val="0"/>
        </w:rPr>
      </w:pPr>
      <w:r w:rsidRPr="00203EE5">
        <w:t xml:space="preserve">Установление системообразующих факторов по любой проблеме исследования </w:t>
      </w:r>
    </w:p>
    <w:p w:rsidR="00660978" w:rsidRPr="00203EE5" w:rsidRDefault="00660978" w:rsidP="00203EE5">
      <w:pPr>
        <w:numPr>
          <w:ilvl w:val="0"/>
          <w:numId w:val="5"/>
        </w:numPr>
        <w:tabs>
          <w:tab w:val="left" w:pos="0"/>
        </w:tabs>
        <w:rPr>
          <w:noProof/>
          <w:snapToGrid w:val="0"/>
        </w:rPr>
      </w:pPr>
      <w:r w:rsidRPr="00203EE5">
        <w:rPr>
          <w:noProof/>
          <w:snapToGrid w:val="0"/>
        </w:rPr>
        <w:t>И</w:t>
      </w:r>
      <w:proofErr w:type="spellStart"/>
      <w:r w:rsidRPr="00203EE5">
        <w:t>спользование</w:t>
      </w:r>
      <w:proofErr w:type="spellEnd"/>
      <w:r w:rsidRPr="00203EE5">
        <w:t xml:space="preserve"> средств математического моделирования</w:t>
      </w:r>
    </w:p>
    <w:p w:rsidR="00660978" w:rsidRPr="00203EE5" w:rsidRDefault="00660978" w:rsidP="00203EE5">
      <w:pPr>
        <w:widowControl w:val="0"/>
        <w:numPr>
          <w:ilvl w:val="0"/>
          <w:numId w:val="5"/>
        </w:numPr>
        <w:tabs>
          <w:tab w:val="left" w:pos="0"/>
        </w:tabs>
        <w:rPr>
          <w:noProof/>
          <w:snapToGrid w:val="0"/>
        </w:rPr>
      </w:pPr>
      <w:r w:rsidRPr="00203EE5">
        <w:t>Проведение типологического анализа элементов и их связей</w:t>
      </w:r>
    </w:p>
    <w:p w:rsidR="00660978" w:rsidRPr="00203EE5" w:rsidRDefault="00660978" w:rsidP="00203EE5">
      <w:pPr>
        <w:widowControl w:val="0"/>
        <w:numPr>
          <w:ilvl w:val="0"/>
          <w:numId w:val="5"/>
        </w:numPr>
        <w:tabs>
          <w:tab w:val="left" w:pos="0"/>
        </w:tabs>
        <w:rPr>
          <w:noProof/>
          <w:snapToGrid w:val="0"/>
        </w:rPr>
      </w:pPr>
      <w:r w:rsidRPr="00203EE5">
        <w:rPr>
          <w:noProof/>
          <w:snapToGrid w:val="0"/>
        </w:rPr>
        <w:t>Многосторонний анализ любого объекта</w:t>
      </w:r>
    </w:p>
    <w:p w:rsidR="00660978" w:rsidRPr="00203EE5" w:rsidRDefault="00660978" w:rsidP="00203EE5">
      <w:pPr>
        <w:widowControl w:val="0"/>
        <w:numPr>
          <w:ilvl w:val="0"/>
          <w:numId w:val="5"/>
        </w:numPr>
        <w:tabs>
          <w:tab w:val="left" w:pos="720"/>
        </w:tabs>
        <w:rPr>
          <w:noProof/>
          <w:snapToGrid w:val="0"/>
        </w:rPr>
      </w:pPr>
      <w:r w:rsidRPr="00203EE5">
        <w:t>Определение условий целостности системы,  ее элементов и связей между  ними</w:t>
      </w:r>
    </w:p>
    <w:p w:rsidR="00660978" w:rsidRPr="00203EE5" w:rsidRDefault="00660978" w:rsidP="00203EE5">
      <w:pPr>
        <w:widowControl w:val="0"/>
        <w:numPr>
          <w:ilvl w:val="0"/>
          <w:numId w:val="5"/>
        </w:numPr>
        <w:tabs>
          <w:tab w:val="left" w:pos="0"/>
        </w:tabs>
        <w:rPr>
          <w:noProof/>
          <w:snapToGrid w:val="0"/>
        </w:rPr>
      </w:pPr>
      <w:r w:rsidRPr="00203EE5">
        <w:rPr>
          <w:noProof/>
          <w:snapToGrid w:val="0"/>
        </w:rPr>
        <w:t>Среди представленных вариантов правильного нет</w:t>
      </w:r>
    </w:p>
    <w:p w:rsidR="00203EE5" w:rsidRDefault="00203EE5" w:rsidP="00203EE5"/>
    <w:p w:rsidR="00203EE5" w:rsidRPr="005749F5" w:rsidRDefault="000B0F90" w:rsidP="00203EE5">
      <w:pPr>
        <w:ind w:left="360"/>
        <w:rPr>
          <w:b/>
          <w:i/>
        </w:rPr>
      </w:pPr>
      <w:r>
        <w:rPr>
          <w:b/>
          <w:i/>
        </w:rPr>
        <w:t xml:space="preserve">3. </w:t>
      </w:r>
      <w:r w:rsidR="00203EE5" w:rsidRPr="005749F5">
        <w:rPr>
          <w:b/>
          <w:i/>
        </w:rPr>
        <w:t>К факторам внешней среды организации можно отнести:</w:t>
      </w:r>
    </w:p>
    <w:p w:rsidR="00203EE5" w:rsidRPr="00203EE5" w:rsidRDefault="00203EE5" w:rsidP="00203EE5">
      <w:pPr>
        <w:pStyle w:val="a5"/>
        <w:numPr>
          <w:ilvl w:val="0"/>
          <w:numId w:val="13"/>
        </w:numPr>
      </w:pPr>
      <w:r w:rsidRPr="00203EE5">
        <w:t>трудовые ресурсы организации.</w:t>
      </w:r>
    </w:p>
    <w:p w:rsidR="00203EE5" w:rsidRPr="00203EE5" w:rsidRDefault="00203EE5" w:rsidP="00203EE5">
      <w:pPr>
        <w:pStyle w:val="a5"/>
        <w:numPr>
          <w:ilvl w:val="0"/>
          <w:numId w:val="13"/>
        </w:numPr>
        <w:spacing w:after="200"/>
      </w:pPr>
      <w:r w:rsidRPr="00203EE5">
        <w:t>Конкурентов</w:t>
      </w:r>
    </w:p>
    <w:p w:rsidR="00203EE5" w:rsidRPr="00203EE5" w:rsidRDefault="00203EE5" w:rsidP="00203EE5">
      <w:pPr>
        <w:pStyle w:val="a5"/>
        <w:numPr>
          <w:ilvl w:val="0"/>
          <w:numId w:val="13"/>
        </w:numPr>
        <w:spacing w:after="200"/>
      </w:pPr>
      <w:r w:rsidRPr="00203EE5">
        <w:t>организационную структуру организации</w:t>
      </w:r>
    </w:p>
    <w:p w:rsidR="00203EE5" w:rsidRPr="00203EE5" w:rsidRDefault="00203EE5" w:rsidP="00203EE5">
      <w:pPr>
        <w:pStyle w:val="a5"/>
        <w:numPr>
          <w:ilvl w:val="0"/>
          <w:numId w:val="13"/>
        </w:numPr>
        <w:spacing w:after="200"/>
      </w:pPr>
      <w:r w:rsidRPr="00203EE5">
        <w:t>руководство организации</w:t>
      </w:r>
    </w:p>
    <w:p w:rsidR="00203EE5" w:rsidRPr="00203EE5" w:rsidRDefault="00203EE5" w:rsidP="00203EE5">
      <w:pPr>
        <w:pStyle w:val="a5"/>
        <w:numPr>
          <w:ilvl w:val="0"/>
          <w:numId w:val="13"/>
        </w:numPr>
        <w:spacing w:after="200"/>
      </w:pPr>
      <w:r w:rsidRPr="00203EE5">
        <w:t xml:space="preserve"> оборудование организации</w:t>
      </w:r>
    </w:p>
    <w:p w:rsidR="00660978" w:rsidRPr="00203EE5" w:rsidRDefault="000B0F90" w:rsidP="00203EE5">
      <w:pPr>
        <w:pStyle w:val="a3"/>
        <w:spacing w:line="240" w:lineRule="auto"/>
        <w:rPr>
          <w:i/>
          <w:sz w:val="24"/>
        </w:rPr>
      </w:pPr>
      <w:r>
        <w:rPr>
          <w:i/>
          <w:sz w:val="24"/>
        </w:rPr>
        <w:t>4</w:t>
      </w:r>
      <w:r w:rsidR="00660978" w:rsidRPr="00203EE5">
        <w:rPr>
          <w:i/>
          <w:sz w:val="24"/>
        </w:rPr>
        <w:t>. Выберите факторы, относящиеся к деловому (ближнему) окружению компании.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Потребители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Социально-культурные факторы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Право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Поставщики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Ресурсы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Контролирующие организации</w:t>
      </w:r>
    </w:p>
    <w:p w:rsidR="00660978" w:rsidRPr="00203EE5" w:rsidRDefault="00660978" w:rsidP="00203EE5">
      <w:pPr>
        <w:numPr>
          <w:ilvl w:val="0"/>
          <w:numId w:val="3"/>
        </w:numPr>
      </w:pPr>
      <w:r w:rsidRPr="00203EE5">
        <w:t>Конкуренты</w:t>
      </w:r>
    </w:p>
    <w:p w:rsidR="00660978" w:rsidRPr="00203EE5" w:rsidRDefault="00660978" w:rsidP="00203EE5"/>
    <w:p w:rsidR="00532DCF" w:rsidRPr="00203EE5" w:rsidRDefault="00532DCF" w:rsidP="00532DCF">
      <w:pPr>
        <w:pStyle w:val="2"/>
        <w:spacing w:line="240" w:lineRule="auto"/>
        <w:ind w:left="360"/>
        <w:rPr>
          <w:b/>
          <w:i/>
        </w:rPr>
      </w:pPr>
      <w:r w:rsidRPr="00203EE5">
        <w:rPr>
          <w:b/>
          <w:i/>
        </w:rPr>
        <w:t>5. К компонентам (составляющим) внешней среды «прямого воздействия» современной организации относятся (выберите несколько):</w:t>
      </w:r>
    </w:p>
    <w:p w:rsidR="00532DCF" w:rsidRPr="00203EE5" w:rsidRDefault="00532DCF" w:rsidP="00532DCF">
      <w:pPr>
        <w:ind w:left="360"/>
      </w:pPr>
      <w:r w:rsidRPr="00203EE5">
        <w:t>а) потребители</w:t>
      </w:r>
      <w:r w:rsidRPr="00203EE5">
        <w:tab/>
      </w:r>
      <w:r w:rsidRPr="00203EE5">
        <w:tab/>
      </w:r>
      <w:r w:rsidRPr="00203EE5">
        <w:tab/>
      </w:r>
      <w:r w:rsidRPr="00203EE5">
        <w:tab/>
      </w:r>
      <w:r w:rsidRPr="00203EE5">
        <w:tab/>
      </w:r>
    </w:p>
    <w:p w:rsidR="00532DCF" w:rsidRPr="00203EE5" w:rsidRDefault="00532DCF" w:rsidP="00532DCF">
      <w:pPr>
        <w:ind w:left="360"/>
      </w:pPr>
      <w:r w:rsidRPr="00203EE5">
        <w:t>б) конкуренты</w:t>
      </w:r>
      <w:r w:rsidRPr="00203EE5">
        <w:tab/>
      </w:r>
      <w:r w:rsidRPr="00203EE5">
        <w:tab/>
      </w:r>
      <w:r w:rsidRPr="00203EE5">
        <w:tab/>
      </w:r>
      <w:r w:rsidRPr="00203EE5">
        <w:tab/>
      </w:r>
      <w:r w:rsidRPr="00203EE5">
        <w:tab/>
      </w:r>
    </w:p>
    <w:p w:rsidR="00532DCF" w:rsidRPr="00203EE5" w:rsidRDefault="00532DCF" w:rsidP="00532DCF">
      <w:pPr>
        <w:ind w:left="360"/>
      </w:pPr>
      <w:r w:rsidRPr="00203EE5">
        <w:t>в) средства массовой информации</w:t>
      </w:r>
    </w:p>
    <w:p w:rsidR="00532DCF" w:rsidRPr="00203EE5" w:rsidRDefault="00532DCF" w:rsidP="00532DCF">
      <w:pPr>
        <w:ind w:left="360"/>
      </w:pPr>
      <w:r w:rsidRPr="00203EE5">
        <w:t>г) курс иностранной валюты</w:t>
      </w:r>
    </w:p>
    <w:p w:rsidR="00532DCF" w:rsidRPr="00203EE5" w:rsidRDefault="00532DCF" w:rsidP="00532DCF">
      <w:pPr>
        <w:ind w:left="360"/>
      </w:pPr>
      <w:r w:rsidRPr="00203EE5">
        <w:t>д) национальные традиции</w:t>
      </w:r>
    </w:p>
    <w:p w:rsidR="00775ACB" w:rsidRPr="00203EE5" w:rsidRDefault="00775ACB" w:rsidP="00203EE5">
      <w:pPr>
        <w:pStyle w:val="a3"/>
        <w:spacing w:line="240" w:lineRule="auto"/>
        <w:rPr>
          <w:i/>
          <w:sz w:val="24"/>
        </w:rPr>
      </w:pPr>
    </w:p>
    <w:p w:rsidR="00775ACB" w:rsidRPr="00203EE5" w:rsidRDefault="00775ACB" w:rsidP="00203EE5">
      <w:pPr>
        <w:pStyle w:val="a3"/>
        <w:spacing w:line="240" w:lineRule="auto"/>
        <w:rPr>
          <w:i/>
          <w:sz w:val="24"/>
        </w:rPr>
      </w:pPr>
    </w:p>
    <w:p w:rsidR="00660978" w:rsidRPr="00203EE5" w:rsidRDefault="00660978" w:rsidP="00203EE5">
      <w:pPr>
        <w:pStyle w:val="a3"/>
        <w:spacing w:line="240" w:lineRule="auto"/>
        <w:rPr>
          <w:i/>
          <w:sz w:val="24"/>
        </w:rPr>
      </w:pPr>
      <w:r w:rsidRPr="00203EE5">
        <w:rPr>
          <w:i/>
          <w:sz w:val="24"/>
        </w:rPr>
        <w:t>6. Выберите факторы, относящиеся к макроокружению (дальнему окружению) компании.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Политика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Партнеры по бизнесу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Общественность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Уровень развития НТП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Состояние экономики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Внешние заинтересованные лица</w:t>
      </w:r>
    </w:p>
    <w:p w:rsidR="00660978" w:rsidRPr="00203EE5" w:rsidRDefault="00660978" w:rsidP="00203EE5">
      <w:pPr>
        <w:numPr>
          <w:ilvl w:val="0"/>
          <w:numId w:val="4"/>
        </w:numPr>
      </w:pPr>
      <w:r w:rsidRPr="00203EE5">
        <w:t>Физико-географические условия</w:t>
      </w:r>
    </w:p>
    <w:p w:rsidR="00660978" w:rsidRPr="00203EE5" w:rsidRDefault="00660978" w:rsidP="00203EE5"/>
    <w:p w:rsidR="00660978" w:rsidRPr="00203EE5" w:rsidRDefault="00660978" w:rsidP="00203EE5"/>
    <w:p w:rsidR="00515F62" w:rsidRPr="00203EE5" w:rsidRDefault="000B0F90" w:rsidP="00203EE5">
      <w:pPr>
        <w:ind w:firstLine="57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7</w:t>
      </w:r>
      <w:r w:rsidR="00515F62" w:rsidRPr="00203EE5">
        <w:rPr>
          <w:b/>
          <w:bCs/>
          <w:i/>
          <w:iCs/>
        </w:rPr>
        <w:t>. К «внутренней среде» предприятия (организации) относятся (выберите несколько):</w:t>
      </w:r>
    </w:p>
    <w:p w:rsidR="00515F62" w:rsidRPr="00203EE5" w:rsidRDefault="00515F62" w:rsidP="00203EE5">
      <w:pPr>
        <w:ind w:firstLine="570"/>
      </w:pPr>
      <w:r w:rsidRPr="00203EE5">
        <w:t>а) организационная структура</w:t>
      </w:r>
      <w:r w:rsidRPr="00203EE5">
        <w:tab/>
      </w:r>
      <w:r w:rsidRPr="00203EE5">
        <w:tab/>
      </w:r>
      <w:r w:rsidRPr="00203EE5">
        <w:tab/>
      </w:r>
      <w:r w:rsidRPr="00203EE5">
        <w:tab/>
      </w:r>
    </w:p>
    <w:p w:rsidR="00515F62" w:rsidRPr="00203EE5" w:rsidRDefault="00515F62" w:rsidP="00203EE5">
      <w:pPr>
        <w:ind w:firstLine="570"/>
      </w:pPr>
      <w:r w:rsidRPr="00203EE5">
        <w:t>б) цели и планы</w:t>
      </w:r>
      <w:r w:rsidRPr="00203EE5">
        <w:tab/>
      </w:r>
      <w:r w:rsidRPr="00203EE5">
        <w:tab/>
      </w:r>
      <w:r w:rsidRPr="00203EE5">
        <w:tab/>
      </w:r>
      <w:r w:rsidRPr="00203EE5">
        <w:tab/>
      </w:r>
      <w:r w:rsidRPr="00203EE5">
        <w:tab/>
      </w:r>
      <w:r w:rsidRPr="00203EE5">
        <w:tab/>
      </w:r>
    </w:p>
    <w:p w:rsidR="00515F62" w:rsidRPr="00203EE5" w:rsidRDefault="00515F62" w:rsidP="00203EE5">
      <w:pPr>
        <w:ind w:firstLine="570"/>
      </w:pPr>
      <w:r w:rsidRPr="00203EE5">
        <w:t>в) информация о спросе на продукцию</w:t>
      </w:r>
    </w:p>
    <w:p w:rsidR="00515F62" w:rsidRPr="00203EE5" w:rsidRDefault="00515F62" w:rsidP="00203EE5">
      <w:pPr>
        <w:ind w:firstLine="570"/>
      </w:pPr>
      <w:r w:rsidRPr="00203EE5">
        <w:t>г) трудовое законодательство</w:t>
      </w:r>
    </w:p>
    <w:p w:rsidR="00203EE5" w:rsidRDefault="00515F62" w:rsidP="00203EE5">
      <w:pPr>
        <w:ind w:firstLine="570"/>
      </w:pPr>
      <w:r w:rsidRPr="00203EE5">
        <w:t>д) производственные мощности и площади</w:t>
      </w:r>
    </w:p>
    <w:p w:rsidR="00203EE5" w:rsidRDefault="00203EE5" w:rsidP="00203EE5">
      <w:pPr>
        <w:ind w:firstLine="570"/>
      </w:pPr>
    </w:p>
    <w:p w:rsidR="00203EE5" w:rsidRPr="00203EE5" w:rsidRDefault="0059735F" w:rsidP="00203EE5">
      <w:pPr>
        <w:pStyle w:val="a3"/>
        <w:spacing w:line="240" w:lineRule="auto"/>
        <w:rPr>
          <w:i/>
          <w:sz w:val="24"/>
        </w:rPr>
      </w:pPr>
      <w:r>
        <w:rPr>
          <w:i/>
          <w:sz w:val="24"/>
        </w:rPr>
        <w:t>8</w:t>
      </w:r>
      <w:r w:rsidR="00203EE5" w:rsidRPr="00203EE5">
        <w:rPr>
          <w:i/>
          <w:sz w:val="24"/>
        </w:rPr>
        <w:t>. Какой фактор является определяющим при формировании внутренней среды организационной системы?</w:t>
      </w:r>
    </w:p>
    <w:p w:rsidR="00203EE5" w:rsidRPr="00203EE5" w:rsidRDefault="00203EE5" w:rsidP="00203EE5">
      <w:pPr>
        <w:numPr>
          <w:ilvl w:val="0"/>
          <w:numId w:val="2"/>
        </w:numPr>
      </w:pPr>
      <w:r w:rsidRPr="00203EE5">
        <w:t>Технологии</w:t>
      </w:r>
    </w:p>
    <w:p w:rsidR="00203EE5" w:rsidRPr="00203EE5" w:rsidRDefault="00203EE5" w:rsidP="00203EE5">
      <w:pPr>
        <w:numPr>
          <w:ilvl w:val="0"/>
          <w:numId w:val="2"/>
        </w:numPr>
      </w:pPr>
      <w:r w:rsidRPr="00203EE5">
        <w:t>Формальная структура организации</w:t>
      </w:r>
    </w:p>
    <w:p w:rsidR="00203EE5" w:rsidRPr="00203EE5" w:rsidRDefault="00203EE5" w:rsidP="00203EE5">
      <w:pPr>
        <w:numPr>
          <w:ilvl w:val="0"/>
          <w:numId w:val="2"/>
        </w:numPr>
      </w:pPr>
      <w:r w:rsidRPr="00203EE5">
        <w:t>Цели организации</w:t>
      </w:r>
    </w:p>
    <w:p w:rsidR="00203EE5" w:rsidRPr="00203EE5" w:rsidRDefault="00203EE5" w:rsidP="00203EE5">
      <w:pPr>
        <w:numPr>
          <w:ilvl w:val="0"/>
          <w:numId w:val="2"/>
        </w:numPr>
      </w:pPr>
      <w:r w:rsidRPr="00203EE5">
        <w:t>Персонал</w:t>
      </w:r>
    </w:p>
    <w:p w:rsidR="00203EE5" w:rsidRDefault="00203EE5" w:rsidP="00203EE5">
      <w:pPr>
        <w:numPr>
          <w:ilvl w:val="0"/>
          <w:numId w:val="2"/>
        </w:numPr>
      </w:pPr>
      <w:r w:rsidRPr="00203EE5">
        <w:t>Организационная культура</w:t>
      </w:r>
    </w:p>
    <w:p w:rsidR="00515F62" w:rsidRPr="00203EE5" w:rsidRDefault="00515F62" w:rsidP="00203EE5">
      <w:pPr>
        <w:ind w:firstLine="570"/>
      </w:pPr>
      <w:r w:rsidRPr="00203EE5">
        <w:tab/>
      </w:r>
      <w:r w:rsidRPr="00203EE5">
        <w:tab/>
      </w:r>
      <w:r w:rsidRPr="00203EE5">
        <w:tab/>
      </w:r>
      <w:r w:rsidRPr="00203EE5">
        <w:tab/>
      </w:r>
    </w:p>
    <w:p w:rsidR="00532DCF" w:rsidRPr="00203EE5" w:rsidRDefault="0059735F" w:rsidP="00532DCF">
      <w:pPr>
        <w:pStyle w:val="a3"/>
        <w:spacing w:line="240" w:lineRule="auto"/>
        <w:rPr>
          <w:i/>
          <w:sz w:val="24"/>
        </w:rPr>
      </w:pPr>
      <w:r>
        <w:rPr>
          <w:i/>
          <w:sz w:val="24"/>
        </w:rPr>
        <w:t>9</w:t>
      </w:r>
      <w:r w:rsidR="00532DCF" w:rsidRPr="00203EE5">
        <w:rPr>
          <w:i/>
          <w:sz w:val="24"/>
        </w:rPr>
        <w:t>. Влияние на организацию факторов внутренней среды проявляется в виде: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 xml:space="preserve">Неопределенности. 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Сильных сторон.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Внешних возможностей.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Нестабильности.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Слабых сторон.</w:t>
      </w:r>
    </w:p>
    <w:p w:rsidR="00532DCF" w:rsidRDefault="00532DCF" w:rsidP="00532DCF">
      <w:pPr>
        <w:numPr>
          <w:ilvl w:val="0"/>
          <w:numId w:val="8"/>
        </w:numPr>
      </w:pPr>
      <w:r w:rsidRPr="00203EE5">
        <w:t>Угроз.</w:t>
      </w:r>
    </w:p>
    <w:p w:rsidR="00532DCF" w:rsidRDefault="00532DCF" w:rsidP="00532DCF"/>
    <w:p w:rsidR="00532DCF" w:rsidRPr="00203EE5" w:rsidRDefault="00532DCF" w:rsidP="00532DCF">
      <w:pPr>
        <w:pStyle w:val="a3"/>
        <w:spacing w:line="240" w:lineRule="auto"/>
        <w:rPr>
          <w:i/>
          <w:sz w:val="24"/>
        </w:rPr>
      </w:pPr>
      <w:r w:rsidRPr="00203EE5">
        <w:rPr>
          <w:i/>
          <w:sz w:val="24"/>
        </w:rPr>
        <w:t>1</w:t>
      </w:r>
      <w:r w:rsidR="0059735F">
        <w:rPr>
          <w:i/>
          <w:sz w:val="24"/>
        </w:rPr>
        <w:t>0</w:t>
      </w:r>
      <w:r w:rsidRPr="00203EE5">
        <w:rPr>
          <w:i/>
          <w:sz w:val="24"/>
        </w:rPr>
        <w:t>. Влияние на организацию факторов внешней среды проявляется в виде: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Неопределенности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Возможностей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Нестабильности</w:t>
      </w:r>
    </w:p>
    <w:p w:rsidR="00532DCF" w:rsidRPr="00203EE5" w:rsidRDefault="00532DCF" w:rsidP="00532DCF">
      <w:pPr>
        <w:numPr>
          <w:ilvl w:val="0"/>
          <w:numId w:val="8"/>
        </w:numPr>
      </w:pPr>
      <w:r w:rsidRPr="00203EE5">
        <w:t>Угроз</w:t>
      </w:r>
    </w:p>
    <w:p w:rsidR="00515F62" w:rsidRPr="00203EE5" w:rsidRDefault="00515F62" w:rsidP="00203EE5">
      <w:pPr>
        <w:ind w:left="360"/>
      </w:pPr>
    </w:p>
    <w:p w:rsidR="006E33B5" w:rsidRPr="00203EE5" w:rsidRDefault="0059735F" w:rsidP="00203EE5">
      <w:pPr>
        <w:ind w:firstLine="142"/>
        <w:rPr>
          <w:b/>
          <w:i/>
        </w:rPr>
      </w:pPr>
      <w:r>
        <w:rPr>
          <w:b/>
          <w:i/>
        </w:rPr>
        <w:t>1</w:t>
      </w:r>
      <w:r w:rsidR="006E33B5" w:rsidRPr="00203EE5">
        <w:rPr>
          <w:b/>
          <w:i/>
        </w:rPr>
        <w:t>1. Степень неопределенности внешней среды определяется сочетанием:</w:t>
      </w:r>
    </w:p>
    <w:p w:rsidR="006E33B5" w:rsidRPr="00203EE5" w:rsidRDefault="006E33B5" w:rsidP="00203EE5">
      <w:pPr>
        <w:ind w:left="360" w:firstLine="207"/>
      </w:pPr>
      <w:r w:rsidRPr="00203EE5">
        <w:t>а) Турбулентности и нестабильности.</w:t>
      </w:r>
    </w:p>
    <w:p w:rsidR="006E33B5" w:rsidRPr="00203EE5" w:rsidRDefault="006E33B5" w:rsidP="00203EE5">
      <w:pPr>
        <w:ind w:left="360" w:firstLine="207"/>
      </w:pPr>
      <w:r w:rsidRPr="00203EE5">
        <w:t>б) Сильных и слабых сторон.</w:t>
      </w:r>
    </w:p>
    <w:p w:rsidR="006E33B5" w:rsidRPr="00203EE5" w:rsidRDefault="006E33B5" w:rsidP="00203EE5">
      <w:pPr>
        <w:ind w:left="360" w:firstLine="207"/>
      </w:pPr>
      <w:r w:rsidRPr="00203EE5">
        <w:t>в) Сложности и динамичности.</w:t>
      </w:r>
    </w:p>
    <w:p w:rsidR="006E33B5" w:rsidRPr="00203EE5" w:rsidRDefault="006E33B5" w:rsidP="00203EE5">
      <w:pPr>
        <w:ind w:left="360" w:firstLine="207"/>
      </w:pPr>
      <w:r w:rsidRPr="00203EE5">
        <w:t>г) Возможностей и угроз.</w:t>
      </w:r>
    </w:p>
    <w:p w:rsidR="006E33B5" w:rsidRPr="00203EE5" w:rsidRDefault="006E33B5" w:rsidP="00203EE5">
      <w:pPr>
        <w:ind w:firstLine="570"/>
      </w:pPr>
    </w:p>
    <w:p w:rsidR="006E33B5" w:rsidRPr="00203EE5" w:rsidRDefault="0059735F" w:rsidP="00203EE5">
      <w:pPr>
        <w:pStyle w:val="a3"/>
        <w:spacing w:line="240" w:lineRule="auto"/>
        <w:ind w:left="360"/>
        <w:rPr>
          <w:i/>
          <w:sz w:val="24"/>
        </w:rPr>
      </w:pPr>
      <w:r>
        <w:rPr>
          <w:i/>
          <w:sz w:val="24"/>
        </w:rPr>
        <w:t>1</w:t>
      </w:r>
      <w:r w:rsidR="006E33B5" w:rsidRPr="00203EE5">
        <w:rPr>
          <w:i/>
          <w:sz w:val="24"/>
        </w:rPr>
        <w:t>2. Внутренний потенциал организации определяется сочетанием:</w:t>
      </w:r>
    </w:p>
    <w:p w:rsidR="006E33B5" w:rsidRPr="00203EE5" w:rsidRDefault="006E33B5" w:rsidP="00203EE5">
      <w:pPr>
        <w:ind w:left="360"/>
      </w:pPr>
      <w:r w:rsidRPr="00203EE5">
        <w:t>а) Неопределенности и нестабильности.</w:t>
      </w:r>
    </w:p>
    <w:p w:rsidR="006E33B5" w:rsidRPr="00203EE5" w:rsidRDefault="006E33B5" w:rsidP="00203EE5">
      <w:pPr>
        <w:ind w:left="360"/>
      </w:pPr>
      <w:r w:rsidRPr="00203EE5">
        <w:t>б) Сильных и слабых сторон.</w:t>
      </w:r>
    </w:p>
    <w:p w:rsidR="006E33B5" w:rsidRPr="00203EE5" w:rsidRDefault="006E33B5" w:rsidP="00203EE5">
      <w:pPr>
        <w:ind w:left="360"/>
      </w:pPr>
      <w:r w:rsidRPr="00203EE5">
        <w:t>в) Сложности и динамичности.</w:t>
      </w:r>
    </w:p>
    <w:p w:rsidR="006E33B5" w:rsidRPr="00203EE5" w:rsidRDefault="006E33B5" w:rsidP="00203EE5">
      <w:pPr>
        <w:ind w:left="360"/>
      </w:pPr>
      <w:r w:rsidRPr="00203EE5">
        <w:t>г) Возможностей и угроз.</w:t>
      </w:r>
    </w:p>
    <w:p w:rsidR="006E33B5" w:rsidRPr="00203EE5" w:rsidRDefault="006E33B5" w:rsidP="00203EE5">
      <w:pPr>
        <w:ind w:left="360"/>
      </w:pPr>
      <w:r w:rsidRPr="00203EE5">
        <w:t>д) Слабых сторон и внешних возможностей.</w:t>
      </w:r>
    </w:p>
    <w:p w:rsidR="006E33B5" w:rsidRPr="00203EE5" w:rsidRDefault="006E33B5" w:rsidP="00203EE5">
      <w:pPr>
        <w:ind w:left="360"/>
      </w:pPr>
      <w:r w:rsidRPr="00203EE5">
        <w:t>е) Сильных сторон и угроз.</w:t>
      </w:r>
    </w:p>
    <w:p w:rsidR="00221DD4" w:rsidRPr="00203EE5" w:rsidRDefault="00221DD4" w:rsidP="00203EE5">
      <w:pPr>
        <w:ind w:left="360"/>
      </w:pPr>
    </w:p>
    <w:p w:rsidR="00221DD4" w:rsidRPr="00203EE5" w:rsidRDefault="00221DD4" w:rsidP="00203EE5"/>
    <w:p w:rsidR="006455C9" w:rsidRPr="00203EE5" w:rsidRDefault="006455C9" w:rsidP="00203EE5"/>
    <w:p w:rsidR="006455C9" w:rsidRPr="00203EE5" w:rsidRDefault="006455C9" w:rsidP="00203EE5"/>
    <w:p w:rsidR="00221DD4" w:rsidRPr="00203EE5" w:rsidRDefault="00221DD4" w:rsidP="00203EE5">
      <w:pPr>
        <w:ind w:left="360"/>
      </w:pPr>
    </w:p>
    <w:sectPr w:rsidR="00221DD4" w:rsidRPr="002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DC"/>
    <w:multiLevelType w:val="hybridMultilevel"/>
    <w:tmpl w:val="16E6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B29F7"/>
    <w:multiLevelType w:val="hybridMultilevel"/>
    <w:tmpl w:val="5228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6E24"/>
    <w:multiLevelType w:val="hybridMultilevel"/>
    <w:tmpl w:val="AC0E44CA"/>
    <w:lvl w:ilvl="0" w:tplc="75D2624A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02AE"/>
    <w:multiLevelType w:val="hybridMultilevel"/>
    <w:tmpl w:val="16E6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509AB"/>
    <w:multiLevelType w:val="hybridMultilevel"/>
    <w:tmpl w:val="E36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6F4D"/>
    <w:multiLevelType w:val="hybridMultilevel"/>
    <w:tmpl w:val="2D7A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536AD"/>
    <w:multiLevelType w:val="hybridMultilevel"/>
    <w:tmpl w:val="3AFC2316"/>
    <w:lvl w:ilvl="0" w:tplc="71729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67B"/>
    <w:multiLevelType w:val="hybridMultilevel"/>
    <w:tmpl w:val="85E63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7DE6"/>
    <w:multiLevelType w:val="hybridMultilevel"/>
    <w:tmpl w:val="54D014E2"/>
    <w:lvl w:ilvl="0" w:tplc="8ED280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CA5"/>
    <w:multiLevelType w:val="hybridMultilevel"/>
    <w:tmpl w:val="5228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8488A"/>
    <w:multiLevelType w:val="hybridMultilevel"/>
    <w:tmpl w:val="2D7A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E230F"/>
    <w:multiLevelType w:val="hybridMultilevel"/>
    <w:tmpl w:val="489C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12C8C"/>
    <w:multiLevelType w:val="hybridMultilevel"/>
    <w:tmpl w:val="BF080726"/>
    <w:lvl w:ilvl="0" w:tplc="AA92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3BFA"/>
    <w:multiLevelType w:val="hybridMultilevel"/>
    <w:tmpl w:val="85E63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C6"/>
    <w:rsid w:val="000258F1"/>
    <w:rsid w:val="0007194B"/>
    <w:rsid w:val="000B0F90"/>
    <w:rsid w:val="001A136F"/>
    <w:rsid w:val="00203EE5"/>
    <w:rsid w:val="00221DD4"/>
    <w:rsid w:val="002B621B"/>
    <w:rsid w:val="00515F62"/>
    <w:rsid w:val="00532DCF"/>
    <w:rsid w:val="005749F5"/>
    <w:rsid w:val="0059735F"/>
    <w:rsid w:val="006455C9"/>
    <w:rsid w:val="00660978"/>
    <w:rsid w:val="0069540F"/>
    <w:rsid w:val="006E33B5"/>
    <w:rsid w:val="00775ACB"/>
    <w:rsid w:val="008122B9"/>
    <w:rsid w:val="00965BDF"/>
    <w:rsid w:val="009A2FDD"/>
    <w:rsid w:val="00AE04C6"/>
    <w:rsid w:val="00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978"/>
    <w:pPr>
      <w:spacing w:line="360" w:lineRule="auto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09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978"/>
    <w:pPr>
      <w:spacing w:line="360" w:lineRule="auto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09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2014-04-01T15:02:00Z</dcterms:created>
  <dcterms:modified xsi:type="dcterms:W3CDTF">2020-04-08T11:00:00Z</dcterms:modified>
</cp:coreProperties>
</file>